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F51F5" w14:textId="230FCB3D" w:rsidR="00DA1938" w:rsidRPr="00DA1938" w:rsidRDefault="00D44845" w:rsidP="00DA1938">
      <w:pPr>
        <w:autoSpaceDE w:val="0"/>
        <w:autoSpaceDN w:val="0"/>
        <w:adjustRightInd w:val="0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JOINT AUDIT COMMITTEE</w:t>
      </w:r>
    </w:p>
    <w:p w14:paraId="3BC66600" w14:textId="199DE4C9" w:rsidR="00D44845" w:rsidRDefault="00DA1938" w:rsidP="00DA193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DA1938">
        <w:rPr>
          <w:rFonts w:ascii="Arial" w:hAnsi="Arial" w:cs="Arial"/>
          <w:b/>
          <w:sz w:val="24"/>
          <w:szCs w:val="24"/>
        </w:rPr>
        <w:t xml:space="preserve">Meeting to be held on </w:t>
      </w:r>
      <w:r w:rsidR="00823FC0">
        <w:rPr>
          <w:rFonts w:ascii="Arial" w:hAnsi="Arial" w:cs="Arial"/>
          <w:b/>
          <w:sz w:val="24"/>
          <w:szCs w:val="24"/>
        </w:rPr>
        <w:t xml:space="preserve">Wednesday, 14 June 2023 at 10.00am in the </w:t>
      </w:r>
      <w:proofErr w:type="spellStart"/>
      <w:r w:rsidR="00823FC0">
        <w:rPr>
          <w:rFonts w:ascii="Arial" w:hAnsi="Arial" w:cs="Arial"/>
          <w:b/>
          <w:sz w:val="24"/>
          <w:szCs w:val="24"/>
        </w:rPr>
        <w:t>Ribble</w:t>
      </w:r>
      <w:proofErr w:type="spellEnd"/>
      <w:r w:rsidR="00823FC0">
        <w:rPr>
          <w:rFonts w:ascii="Arial" w:hAnsi="Arial" w:cs="Arial"/>
          <w:b/>
          <w:sz w:val="24"/>
          <w:szCs w:val="24"/>
        </w:rPr>
        <w:t xml:space="preserve"> Suite, The Exchange, County Hall, Preston</w:t>
      </w:r>
    </w:p>
    <w:p w14:paraId="712F2A23" w14:textId="275EA513" w:rsidR="009A011F" w:rsidRDefault="009A011F" w:rsidP="009A01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INTERNAL AUDIT MONITORING REPORT PERIOD ENDED 31 May 2023</w:t>
      </w:r>
    </w:p>
    <w:p w14:paraId="39708437" w14:textId="77777777" w:rsidR="009A011F" w:rsidRPr="009A011F" w:rsidRDefault="009A011F" w:rsidP="009A011F">
      <w:pPr>
        <w:rPr>
          <w:rFonts w:ascii="Arial" w:hAnsi="Arial" w:cs="Arial"/>
          <w:b/>
          <w:bCs/>
          <w:sz w:val="24"/>
          <w:szCs w:val="24"/>
        </w:rPr>
      </w:pPr>
      <w:r w:rsidRPr="009A011F">
        <w:rPr>
          <w:rFonts w:ascii="Arial" w:hAnsi="Arial" w:cs="Arial"/>
          <w:b/>
          <w:bCs/>
          <w:sz w:val="24"/>
          <w:szCs w:val="24"/>
        </w:rPr>
        <w:t>(Appendix A refers)</w:t>
      </w:r>
    </w:p>
    <w:p w14:paraId="4C3F0283" w14:textId="33D0314A" w:rsidR="009A011F" w:rsidRPr="009A011F" w:rsidRDefault="00DA1938" w:rsidP="009A011F">
      <w:pPr>
        <w:jc w:val="both"/>
        <w:rPr>
          <w:rFonts w:ascii="Arial" w:hAnsi="Arial" w:cs="Arial"/>
          <w:sz w:val="24"/>
          <w:szCs w:val="24"/>
        </w:rPr>
      </w:pPr>
      <w:r w:rsidRPr="009A011F">
        <w:rPr>
          <w:rFonts w:ascii="Arial" w:hAnsi="Arial" w:cs="Arial"/>
          <w:sz w:val="24"/>
          <w:szCs w:val="24"/>
        </w:rPr>
        <w:t xml:space="preserve">Contact for further information: </w:t>
      </w:r>
      <w:r w:rsidR="009A011F" w:rsidRPr="009A011F">
        <w:rPr>
          <w:rFonts w:ascii="Arial" w:hAnsi="Arial" w:cs="Arial"/>
          <w:sz w:val="24"/>
          <w:szCs w:val="24"/>
        </w:rPr>
        <w:t>Laura</w:t>
      </w:r>
      <w:r w:rsidR="009A011F">
        <w:rPr>
          <w:rFonts w:ascii="Arial" w:hAnsi="Arial" w:cs="Arial"/>
          <w:sz w:val="24"/>
          <w:szCs w:val="24"/>
        </w:rPr>
        <w:t xml:space="preserve"> </w:t>
      </w:r>
      <w:r w:rsidR="009A011F" w:rsidRPr="009A011F">
        <w:rPr>
          <w:rFonts w:ascii="Arial" w:hAnsi="Arial" w:cs="Arial"/>
          <w:sz w:val="24"/>
          <w:szCs w:val="24"/>
        </w:rPr>
        <w:t>Rix</w:t>
      </w:r>
      <w:r w:rsidRPr="009A011F">
        <w:rPr>
          <w:rFonts w:ascii="Arial" w:hAnsi="Arial" w:cs="Arial"/>
          <w:sz w:val="24"/>
          <w:szCs w:val="24"/>
        </w:rPr>
        <w:t>,</w:t>
      </w:r>
      <w:r w:rsidR="009A011F" w:rsidRPr="009A011F">
        <w:rPr>
          <w:rFonts w:ascii="Arial" w:hAnsi="Arial" w:cs="Arial"/>
          <w:sz w:val="24"/>
          <w:szCs w:val="24"/>
        </w:rPr>
        <w:t xml:space="preserve"> </w:t>
      </w:r>
      <w:r w:rsidR="009A011F" w:rsidRPr="009A011F">
        <w:rPr>
          <w:rFonts w:ascii="Arial" w:hAnsi="Arial" w:cs="Arial"/>
          <w:sz w:val="24"/>
          <w:szCs w:val="24"/>
        </w:rPr>
        <w:t>01772 536049</w:t>
      </w:r>
      <w:r w:rsidR="009A011F" w:rsidRPr="009A011F">
        <w:rPr>
          <w:rFonts w:ascii="Arial" w:hAnsi="Arial" w:cs="Arial"/>
          <w:sz w:val="24"/>
          <w:szCs w:val="24"/>
        </w:rPr>
        <w:t xml:space="preserve">, Audit Manager, Internal Audit Service, </w:t>
      </w:r>
      <w:hyperlink r:id="rId7" w:history="1">
        <w:r w:rsidR="009A011F" w:rsidRPr="009A011F">
          <w:rPr>
            <w:rStyle w:val="Hyperlink"/>
            <w:rFonts w:ascii="Arial" w:hAnsi="Arial" w:cs="Arial"/>
            <w:sz w:val="24"/>
            <w:szCs w:val="24"/>
          </w:rPr>
          <w:t>Laura.Rix@lancashire.gov.uk</w:t>
        </w:r>
      </w:hyperlink>
    </w:p>
    <w:p w14:paraId="23499EEF" w14:textId="28504949" w:rsidR="009A011F" w:rsidRDefault="009A011F" w:rsidP="00823FC0">
      <w:pPr>
        <w:tabs>
          <w:tab w:val="center" w:pos="1440"/>
          <w:tab w:val="center" w:pos="4195"/>
        </w:tabs>
        <w:spacing w:after="5" w:line="250" w:lineRule="auto"/>
        <w:ind w:left="-15"/>
        <w:rPr>
          <w:rFonts w:ascii="Arial" w:hAnsi="Arial" w:cs="Arial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DA1938" w:rsidRPr="00DA1938" w14:paraId="57D80B8D" w14:textId="77777777" w:rsidTr="009A011F">
        <w:tc>
          <w:tcPr>
            <w:tcW w:w="10173" w:type="dxa"/>
          </w:tcPr>
          <w:p w14:paraId="1E9341DD" w14:textId="77777777" w:rsidR="00DA1938" w:rsidRPr="00D44845" w:rsidRDefault="00DA1938" w:rsidP="00DA193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4845">
              <w:rPr>
                <w:rFonts w:ascii="Arial" w:hAnsi="Arial" w:cs="Arial"/>
                <w:b/>
                <w:bCs/>
                <w:sz w:val="24"/>
                <w:szCs w:val="24"/>
              </w:rPr>
              <w:t>EXECUTIVE SUMMARY</w:t>
            </w:r>
          </w:p>
          <w:p w14:paraId="12528A90" w14:textId="77777777" w:rsidR="00DA1938" w:rsidRPr="00D44845" w:rsidRDefault="00DA1938" w:rsidP="00DA19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370AF6" w14:textId="77777777" w:rsidR="009A011F" w:rsidRPr="009A011F" w:rsidRDefault="009A011F" w:rsidP="009A01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011F">
              <w:rPr>
                <w:sz w:val="24"/>
                <w:szCs w:val="24"/>
              </w:rPr>
              <w:t>The Internal Audit Monitoring Report for the period from 1 April 2023 to 31 May 2023.</w:t>
            </w:r>
          </w:p>
          <w:p w14:paraId="5B8FF3F8" w14:textId="77777777" w:rsidR="00D44845" w:rsidRPr="00D44845" w:rsidRDefault="00D44845" w:rsidP="00DA193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4C8645" w14:textId="77777777" w:rsidR="00DA1938" w:rsidRPr="00D44845" w:rsidRDefault="00DA1938" w:rsidP="00DA193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4845">
              <w:rPr>
                <w:rFonts w:ascii="Arial" w:hAnsi="Arial" w:cs="Arial"/>
                <w:b/>
                <w:bCs/>
                <w:sz w:val="24"/>
                <w:szCs w:val="24"/>
              </w:rPr>
              <w:t>RECOMMENDATION</w:t>
            </w:r>
          </w:p>
          <w:p w14:paraId="17C7CF2C" w14:textId="77777777" w:rsidR="00DA1938" w:rsidRPr="00D44845" w:rsidRDefault="00DA1938" w:rsidP="00DA19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A8FBFD" w14:textId="2918F128" w:rsidR="00DA1938" w:rsidRPr="00D44845" w:rsidRDefault="009A011F" w:rsidP="00F86C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The Committee is asked to note the report.</w:t>
            </w:r>
            <w:r w:rsidRPr="00382889">
              <w:rPr>
                <w:rFonts w:ascii="Arial" w:hAnsi="Arial" w:cs="Arial"/>
              </w:rPr>
              <w:t xml:space="preserve"> </w:t>
            </w:r>
          </w:p>
        </w:tc>
      </w:tr>
    </w:tbl>
    <w:p w14:paraId="163FF6C5" w14:textId="77777777" w:rsidR="00DA1938" w:rsidRPr="00DA1938" w:rsidRDefault="00DA1938" w:rsidP="00DA1938">
      <w:pPr>
        <w:rPr>
          <w:rFonts w:ascii="Arial" w:hAnsi="Arial" w:cs="Arial"/>
          <w:b/>
          <w:sz w:val="24"/>
          <w:szCs w:val="24"/>
        </w:rPr>
      </w:pPr>
    </w:p>
    <w:p w14:paraId="3C2607B5" w14:textId="1A026E6B" w:rsidR="009A011F" w:rsidRPr="009A011F" w:rsidRDefault="00DA1938" w:rsidP="009A01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9A011F">
        <w:rPr>
          <w:rFonts w:ascii="Arial" w:hAnsi="Arial" w:cs="Arial"/>
          <w:b/>
          <w:color w:val="000000"/>
          <w:sz w:val="24"/>
          <w:szCs w:val="24"/>
        </w:rPr>
        <w:t>Background</w:t>
      </w:r>
    </w:p>
    <w:p w14:paraId="6A52B32B" w14:textId="77777777" w:rsidR="009A011F" w:rsidRPr="009A011F" w:rsidRDefault="009A011F" w:rsidP="009A011F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2F305B37" w14:textId="6D282B03" w:rsidR="009A011F" w:rsidRPr="009A011F" w:rsidRDefault="009A011F" w:rsidP="009A011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9A011F">
        <w:rPr>
          <w:rFonts w:ascii="Arial" w:hAnsi="Arial" w:cs="Arial"/>
          <w:sz w:val="24"/>
          <w:szCs w:val="24"/>
        </w:rPr>
        <w:t>The terms of reference for this Committee include the duty to consider summaries of internal audit work as required</w:t>
      </w:r>
      <w:r w:rsidRPr="009A011F">
        <w:rPr>
          <w:rFonts w:ascii="Arial" w:hAnsi="Arial" w:cs="Arial"/>
          <w:sz w:val="24"/>
          <w:szCs w:val="24"/>
        </w:rPr>
        <w:t>.</w:t>
      </w:r>
    </w:p>
    <w:p w14:paraId="390710B8" w14:textId="77777777" w:rsidR="009A011F" w:rsidRPr="009A011F" w:rsidRDefault="009A011F" w:rsidP="009A011F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4785BC4B" w14:textId="6C12FAE7" w:rsidR="009A011F" w:rsidRPr="009A011F" w:rsidRDefault="009A011F" w:rsidP="009A011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9A011F">
        <w:rPr>
          <w:rFonts w:ascii="Arial" w:hAnsi="Arial" w:cs="Arial"/>
          <w:sz w:val="24"/>
          <w:szCs w:val="24"/>
        </w:rPr>
        <w:t>The report at Appendix A provides a summary of internal audit activity during the period to 31 May 2023.</w:t>
      </w:r>
    </w:p>
    <w:p w14:paraId="5ED6529A" w14:textId="642E007A" w:rsidR="009A011F" w:rsidRPr="009A011F" w:rsidRDefault="009A011F" w:rsidP="009A011F">
      <w:pPr>
        <w:pStyle w:val="Title"/>
        <w:jc w:val="left"/>
        <w:rPr>
          <w:rFonts w:cs="Arial"/>
          <w:szCs w:val="24"/>
        </w:rPr>
      </w:pPr>
    </w:p>
    <w:p w14:paraId="091F6666" w14:textId="14A808BC" w:rsidR="00AC1F2B" w:rsidRPr="009A011F" w:rsidRDefault="007929E5" w:rsidP="00AC1F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9A011F">
        <w:rPr>
          <w:rFonts w:ascii="Arial" w:hAnsi="Arial" w:cs="Arial"/>
          <w:b/>
          <w:color w:val="000000"/>
          <w:sz w:val="24"/>
          <w:szCs w:val="24"/>
        </w:rPr>
        <w:t>L</w:t>
      </w:r>
      <w:r w:rsidR="00F86CC1" w:rsidRPr="009A011F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inks to the Police and Crime Plan</w:t>
      </w:r>
    </w:p>
    <w:p w14:paraId="0D63D82F" w14:textId="77777777" w:rsidR="00AC1F2B" w:rsidRPr="009A011F" w:rsidRDefault="00AC1F2B" w:rsidP="00AC1F2B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4FA90DAC" w14:textId="237E5C79" w:rsidR="00AC1F2B" w:rsidRPr="009A011F" w:rsidRDefault="00823FC0" w:rsidP="00AC1F2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9A011F">
        <w:rPr>
          <w:rFonts w:ascii="Arial" w:hAnsi="Arial" w:cs="Arial"/>
          <w:sz w:val="24"/>
          <w:szCs w:val="24"/>
        </w:rPr>
        <w:t xml:space="preserve">The Joint Audit Committee provides a mechanism through which assurance can be sought and the public assured with regards to the probity, </w:t>
      </w:r>
      <w:proofErr w:type="gramStart"/>
      <w:r w:rsidRPr="009A011F">
        <w:rPr>
          <w:rFonts w:ascii="Arial" w:hAnsi="Arial" w:cs="Arial"/>
          <w:sz w:val="24"/>
          <w:szCs w:val="24"/>
        </w:rPr>
        <w:t>regularity</w:t>
      </w:r>
      <w:proofErr w:type="gramEnd"/>
      <w:r w:rsidRPr="009A011F">
        <w:rPr>
          <w:rFonts w:ascii="Arial" w:hAnsi="Arial" w:cs="Arial"/>
          <w:sz w:val="24"/>
          <w:szCs w:val="24"/>
        </w:rPr>
        <w:t xml:space="preserve"> and value for money of resources deployed in the pursuit of the Police and Crime Plan.</w:t>
      </w:r>
    </w:p>
    <w:p w14:paraId="41AE5165" w14:textId="77777777" w:rsidR="00AC1F2B" w:rsidRPr="009A011F" w:rsidRDefault="00AC1F2B" w:rsidP="00AC1F2B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39B9C62C" w14:textId="26F45124" w:rsidR="00AC1F2B" w:rsidRPr="009A011F" w:rsidRDefault="00F86CC1" w:rsidP="00AC1F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9A011F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Consultations</w:t>
      </w:r>
    </w:p>
    <w:p w14:paraId="05D98CAD" w14:textId="77777777" w:rsidR="00AC1F2B" w:rsidRPr="009A011F" w:rsidRDefault="00AC1F2B" w:rsidP="00AC1F2B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32389541" w14:textId="3FC2A5F2" w:rsidR="00AC1F2B" w:rsidRPr="009A011F" w:rsidRDefault="00F86CC1" w:rsidP="00AC1F2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9A011F">
        <w:rPr>
          <w:rFonts w:ascii="Arial" w:eastAsia="Calibri" w:hAnsi="Arial" w:cs="Arial"/>
          <w:color w:val="000000"/>
          <w:sz w:val="24"/>
          <w:szCs w:val="24"/>
          <w:lang w:eastAsia="en-GB"/>
        </w:rPr>
        <w:t>None</w:t>
      </w:r>
    </w:p>
    <w:p w14:paraId="29650BC2" w14:textId="77777777" w:rsidR="00AC1F2B" w:rsidRDefault="00AC1F2B" w:rsidP="00AC1F2B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356609B3" w14:textId="5904F095" w:rsidR="00F86CC1" w:rsidRPr="003909BA" w:rsidRDefault="00F86CC1" w:rsidP="00AC1F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AC1F2B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Implications</w:t>
      </w:r>
    </w:p>
    <w:p w14:paraId="2D8E6B9B" w14:textId="77777777" w:rsidR="003909BA" w:rsidRPr="00AC1F2B" w:rsidRDefault="003909BA" w:rsidP="003909BA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268EDE3D" w14:textId="77777777" w:rsidR="00F86CC1" w:rsidRPr="00F86CC1" w:rsidRDefault="00F86CC1" w:rsidP="00F86CC1">
      <w:pPr>
        <w:numPr>
          <w:ilvl w:val="1"/>
          <w:numId w:val="3"/>
        </w:numPr>
        <w:ind w:left="709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 w:rsidRPr="00F86CC1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Legal</w:t>
      </w:r>
    </w:p>
    <w:p w14:paraId="51F08534" w14:textId="77777777" w:rsidR="00F86CC1" w:rsidRPr="00F86CC1" w:rsidRDefault="00F86CC1" w:rsidP="00F86CC1">
      <w:pPr>
        <w:ind w:left="709"/>
        <w:jc w:val="both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F86CC1">
        <w:rPr>
          <w:rFonts w:ascii="Arial" w:eastAsia="Calibri" w:hAnsi="Arial" w:cs="Arial"/>
          <w:color w:val="000000"/>
          <w:sz w:val="24"/>
          <w:szCs w:val="24"/>
          <w:lang w:eastAsia="en-GB"/>
        </w:rPr>
        <w:t>There are no legal comments associated with this paper.</w:t>
      </w:r>
    </w:p>
    <w:p w14:paraId="1332FAD4" w14:textId="77777777" w:rsidR="00F86CC1" w:rsidRPr="00F86CC1" w:rsidRDefault="00F86CC1" w:rsidP="00F86CC1">
      <w:pPr>
        <w:numPr>
          <w:ilvl w:val="1"/>
          <w:numId w:val="3"/>
        </w:numPr>
        <w:ind w:left="709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 w:rsidRPr="00F86CC1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Financial</w:t>
      </w:r>
    </w:p>
    <w:p w14:paraId="5FF35A9C" w14:textId="4BC2ED3A" w:rsidR="000031C1" w:rsidRDefault="00823FC0" w:rsidP="000031C1">
      <w:pPr>
        <w:ind w:left="709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>There are no financial</w:t>
      </w:r>
      <w:r w:rsidR="005C6A34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implications in considering this report</w:t>
      </w:r>
      <w:r w:rsidR="000031C1" w:rsidRPr="000031C1">
        <w:rPr>
          <w:rFonts w:ascii="Arial" w:eastAsia="Calibri" w:hAnsi="Arial" w:cs="Arial"/>
          <w:color w:val="000000"/>
          <w:sz w:val="24"/>
          <w:szCs w:val="24"/>
          <w:lang w:eastAsia="en-GB"/>
        </w:rPr>
        <w:t>.</w:t>
      </w:r>
    </w:p>
    <w:p w14:paraId="1013B4B2" w14:textId="77777777" w:rsidR="003909BA" w:rsidRPr="000031C1" w:rsidRDefault="003909BA" w:rsidP="000031C1">
      <w:pPr>
        <w:ind w:left="709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14:paraId="507BAC43" w14:textId="77777777" w:rsidR="00F86CC1" w:rsidRPr="00F86CC1" w:rsidRDefault="00F86CC1" w:rsidP="00F86CC1">
      <w:pPr>
        <w:numPr>
          <w:ilvl w:val="1"/>
          <w:numId w:val="3"/>
        </w:numPr>
        <w:ind w:left="709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 w:rsidRPr="00F86CC1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lastRenderedPageBreak/>
        <w:t>Equality considerations</w:t>
      </w:r>
    </w:p>
    <w:p w14:paraId="338C6E0B" w14:textId="0C7CB9FD" w:rsidR="00F86CC1" w:rsidRPr="00F86CC1" w:rsidRDefault="00F86CC1" w:rsidP="00F86CC1">
      <w:pPr>
        <w:ind w:left="709"/>
        <w:jc w:val="both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F86CC1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There are no direct Equality implications in the </w:t>
      </w:r>
      <w:r w:rsidR="005C6A34">
        <w:rPr>
          <w:rFonts w:ascii="Arial" w:eastAsia="Calibri" w:hAnsi="Arial" w:cs="Arial"/>
          <w:color w:val="000000"/>
          <w:sz w:val="24"/>
          <w:szCs w:val="24"/>
          <w:lang w:eastAsia="en-GB"/>
        </w:rPr>
        <w:t>consideration of this report</w:t>
      </w:r>
      <w:r w:rsidRPr="00F86CC1">
        <w:rPr>
          <w:rFonts w:ascii="Arial" w:eastAsia="Calibri" w:hAnsi="Arial" w:cs="Arial"/>
          <w:color w:val="000000"/>
          <w:sz w:val="24"/>
          <w:szCs w:val="24"/>
          <w:lang w:eastAsia="en-GB"/>
        </w:rPr>
        <w:t>.</w:t>
      </w:r>
    </w:p>
    <w:p w14:paraId="2D665E75" w14:textId="77777777" w:rsidR="00F86CC1" w:rsidRPr="00F86CC1" w:rsidRDefault="00F86CC1" w:rsidP="00F86CC1">
      <w:pPr>
        <w:numPr>
          <w:ilvl w:val="1"/>
          <w:numId w:val="3"/>
        </w:numPr>
        <w:ind w:left="709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 w:rsidRPr="00F86CC1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Data Protection Impact Assessment</w:t>
      </w:r>
    </w:p>
    <w:p w14:paraId="4B428CC3" w14:textId="24606E13" w:rsidR="00F86CC1" w:rsidRDefault="00F86CC1" w:rsidP="00F86CC1">
      <w:pPr>
        <w:ind w:left="709"/>
        <w:jc w:val="both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F86CC1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There are no direct Data protection implications in </w:t>
      </w:r>
      <w:r w:rsidR="005C6A34" w:rsidRPr="00F86CC1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the </w:t>
      </w:r>
      <w:r w:rsidR="005C6A34">
        <w:rPr>
          <w:rFonts w:ascii="Arial" w:eastAsia="Calibri" w:hAnsi="Arial" w:cs="Arial"/>
          <w:color w:val="000000"/>
          <w:sz w:val="24"/>
          <w:szCs w:val="24"/>
          <w:lang w:eastAsia="en-GB"/>
        </w:rPr>
        <w:t>consideration of this report</w:t>
      </w:r>
      <w:r w:rsidRPr="00F86CC1">
        <w:rPr>
          <w:rFonts w:ascii="Arial" w:eastAsia="Calibri" w:hAnsi="Arial" w:cs="Arial"/>
          <w:color w:val="000000"/>
          <w:sz w:val="24"/>
          <w:szCs w:val="24"/>
          <w:lang w:eastAsia="en-GB"/>
        </w:rPr>
        <w:t>.</w:t>
      </w:r>
    </w:p>
    <w:p w14:paraId="4F2D4963" w14:textId="17653EC6" w:rsidR="00AC1F2B" w:rsidRPr="00AC1F2B" w:rsidRDefault="00AC1F2B" w:rsidP="00AC1F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Risk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86CC1" w:rsidRPr="00AC1F2B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Management</w:t>
      </w:r>
    </w:p>
    <w:p w14:paraId="2225E34F" w14:textId="77777777" w:rsidR="00AC1F2B" w:rsidRDefault="00AC1F2B" w:rsidP="00AC1F2B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106EA87F" w14:textId="29D25AC8" w:rsidR="00AC1F2B" w:rsidRPr="00AC1F2B" w:rsidRDefault="00F86CC1" w:rsidP="00AC1F2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AC1F2B"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  <w:t>None</w:t>
      </w:r>
    </w:p>
    <w:p w14:paraId="05F16E2C" w14:textId="77777777" w:rsidR="00AC1F2B" w:rsidRDefault="00AC1F2B" w:rsidP="00AC1F2B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76FC81D9" w14:textId="500E6388" w:rsidR="003451A1" w:rsidRPr="003451A1" w:rsidRDefault="00F86CC1" w:rsidP="003451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AC1F2B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Background Papers</w:t>
      </w:r>
    </w:p>
    <w:p w14:paraId="530D426E" w14:textId="77777777" w:rsidR="003451A1" w:rsidRPr="003451A1" w:rsidRDefault="003451A1" w:rsidP="003451A1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5AEBABC1" w14:textId="77777777" w:rsidR="009A011F" w:rsidRDefault="009A011F" w:rsidP="009A011F">
      <w:pPr>
        <w:pStyle w:val="Title"/>
        <w:numPr>
          <w:ilvl w:val="1"/>
          <w:numId w:val="1"/>
        </w:numPr>
        <w:jc w:val="left"/>
        <w:rPr>
          <w:b w:val="0"/>
        </w:rPr>
      </w:pPr>
      <w:r>
        <w:rPr>
          <w:b w:val="0"/>
        </w:rPr>
        <w:t>Internal Audit Plan 2023/24</w:t>
      </w:r>
    </w:p>
    <w:p w14:paraId="5EE10B94" w14:textId="77777777" w:rsidR="003451A1" w:rsidRDefault="003451A1" w:rsidP="00AC1F2B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197639F5" w14:textId="27D50698" w:rsidR="00F86CC1" w:rsidRPr="00AC1F2B" w:rsidRDefault="00F86CC1" w:rsidP="00AC1F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AC1F2B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Public access to information</w:t>
      </w:r>
    </w:p>
    <w:p w14:paraId="326AB4FC" w14:textId="77777777" w:rsidR="00AC1F2B" w:rsidRPr="00AC1F2B" w:rsidRDefault="00AC1F2B" w:rsidP="00AC1F2B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679A21F3" w14:textId="77777777" w:rsidR="00F86CC1" w:rsidRPr="00F86CC1" w:rsidRDefault="00F86CC1" w:rsidP="00F86CC1">
      <w:pPr>
        <w:jc w:val="both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F86CC1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Information in this form is subject to the Freedom of Information Act 2000 and other legislation. </w:t>
      </w:r>
    </w:p>
    <w:p w14:paraId="7DE8F49B" w14:textId="78654F62" w:rsidR="00F86CC1" w:rsidRPr="00F86CC1" w:rsidRDefault="00F86CC1" w:rsidP="00F86CC1">
      <w:pPr>
        <w:jc w:val="both"/>
        <w:rPr>
          <w:rFonts w:ascii="Arial" w:eastAsia="Calibri" w:hAnsi="Arial" w:cs="Arial"/>
          <w:color w:val="000000"/>
          <w:lang w:eastAsia="en-GB"/>
        </w:rPr>
      </w:pPr>
      <w:r w:rsidRPr="00F86CC1">
        <w:rPr>
          <w:rFonts w:ascii="Arial" w:eastAsia="Calibri" w:hAnsi="Arial" w:cs="Arial"/>
          <w:color w:val="000000"/>
          <w:sz w:val="24"/>
          <w:szCs w:val="24"/>
          <w:lang w:eastAsia="en-GB"/>
        </w:rPr>
        <w:t>Part 1 of this form will be made available on the PCC website within 3 working days of approval. Any facts/advice/recommendations that should not be made available on request should not be included in Part 1 but instead on the separate Part 2 form.</w:t>
      </w:r>
    </w:p>
    <w:p w14:paraId="16D42F04" w14:textId="77777777" w:rsidR="00011033" w:rsidRDefault="00011033"/>
    <w:sectPr w:rsidR="0001103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30F7" w14:textId="77777777" w:rsidR="00080E13" w:rsidRDefault="00080E13">
      <w:pPr>
        <w:spacing w:after="0" w:line="240" w:lineRule="auto"/>
      </w:pPr>
      <w:r>
        <w:separator/>
      </w:r>
    </w:p>
  </w:endnote>
  <w:endnote w:type="continuationSeparator" w:id="0">
    <w:p w14:paraId="4E78BF50" w14:textId="77777777" w:rsidR="00080E13" w:rsidRDefault="0008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4538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86B5F0" w14:textId="77777777" w:rsidR="002E04F4" w:rsidRDefault="007A53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FE6D03" w14:textId="77777777" w:rsidR="002E04F4" w:rsidRDefault="00390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F4F33" w14:textId="77777777" w:rsidR="00080E13" w:rsidRDefault="00080E13">
      <w:pPr>
        <w:spacing w:after="0" w:line="240" w:lineRule="auto"/>
      </w:pPr>
      <w:r>
        <w:separator/>
      </w:r>
    </w:p>
  </w:footnote>
  <w:footnote w:type="continuationSeparator" w:id="0">
    <w:p w14:paraId="6E7EFD3E" w14:textId="77777777" w:rsidR="00080E13" w:rsidRDefault="00080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5DF6"/>
    <w:multiLevelType w:val="hybridMultilevel"/>
    <w:tmpl w:val="C6A68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A4C33"/>
    <w:multiLevelType w:val="multilevel"/>
    <w:tmpl w:val="04B8416A"/>
    <w:lvl w:ilvl="0">
      <w:start w:val="1"/>
      <w:numFmt w:val="decimal"/>
      <w:lvlText w:val="%1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B52C21"/>
    <w:multiLevelType w:val="hybridMultilevel"/>
    <w:tmpl w:val="F0323256"/>
    <w:lvl w:ilvl="0" w:tplc="880CD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226F6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12447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AF7313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B792C4E"/>
    <w:multiLevelType w:val="hybridMultilevel"/>
    <w:tmpl w:val="AC3AB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90C1B"/>
    <w:multiLevelType w:val="hybridMultilevel"/>
    <w:tmpl w:val="4DE4B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65137">
    <w:abstractNumId w:val="3"/>
  </w:num>
  <w:num w:numId="2" w16cid:durableId="1896694646">
    <w:abstractNumId w:val="6"/>
  </w:num>
  <w:num w:numId="3" w16cid:durableId="2093157072">
    <w:abstractNumId w:val="7"/>
  </w:num>
  <w:num w:numId="4" w16cid:durableId="81072669">
    <w:abstractNumId w:val="5"/>
  </w:num>
  <w:num w:numId="5" w16cid:durableId="1914925839">
    <w:abstractNumId w:val="2"/>
  </w:num>
  <w:num w:numId="6" w16cid:durableId="1006787137">
    <w:abstractNumId w:val="1"/>
  </w:num>
  <w:num w:numId="7" w16cid:durableId="1744139560">
    <w:abstractNumId w:val="4"/>
  </w:num>
  <w:num w:numId="8" w16cid:durableId="547377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38"/>
    <w:rsid w:val="000031C1"/>
    <w:rsid w:val="00011033"/>
    <w:rsid w:val="00016464"/>
    <w:rsid w:val="00036203"/>
    <w:rsid w:val="00080E13"/>
    <w:rsid w:val="000A3065"/>
    <w:rsid w:val="000D0846"/>
    <w:rsid w:val="00211532"/>
    <w:rsid w:val="00223F97"/>
    <w:rsid w:val="00290EFB"/>
    <w:rsid w:val="002B05C9"/>
    <w:rsid w:val="003451A1"/>
    <w:rsid w:val="003909BA"/>
    <w:rsid w:val="003B2325"/>
    <w:rsid w:val="003E15AE"/>
    <w:rsid w:val="003E5F12"/>
    <w:rsid w:val="00424254"/>
    <w:rsid w:val="005432FE"/>
    <w:rsid w:val="005C6A34"/>
    <w:rsid w:val="007929E5"/>
    <w:rsid w:val="007A5307"/>
    <w:rsid w:val="00823FC0"/>
    <w:rsid w:val="0092335B"/>
    <w:rsid w:val="009547B2"/>
    <w:rsid w:val="0097382E"/>
    <w:rsid w:val="009A011F"/>
    <w:rsid w:val="00AA062D"/>
    <w:rsid w:val="00AC1F2B"/>
    <w:rsid w:val="00CA6294"/>
    <w:rsid w:val="00D0394D"/>
    <w:rsid w:val="00D44845"/>
    <w:rsid w:val="00DA1938"/>
    <w:rsid w:val="00DE2893"/>
    <w:rsid w:val="00E550FF"/>
    <w:rsid w:val="00F21B20"/>
    <w:rsid w:val="00F8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CD7C4"/>
  <w15:chartTrackingRefBased/>
  <w15:docId w15:val="{2D4FDA63-941C-4CF9-B8E5-045D90BC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011F"/>
    <w:pPr>
      <w:keepNext/>
      <w:spacing w:after="0" w:line="240" w:lineRule="auto"/>
      <w:outlineLvl w:val="0"/>
    </w:pPr>
    <w:rPr>
      <w:rFonts w:ascii="Lucida Sans Unicode" w:eastAsia="Times New Roman" w:hAnsi="Lucida Sans Unicode" w:cs="Lucida Sans Unicode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A011F"/>
    <w:pPr>
      <w:keepNext/>
      <w:spacing w:after="0" w:line="240" w:lineRule="auto"/>
      <w:jc w:val="both"/>
      <w:outlineLvl w:val="1"/>
    </w:pPr>
    <w:rPr>
      <w:rFonts w:ascii="Lucida Sans Unicode" w:eastAsia="Times New Roman" w:hAnsi="Lucida Sans Unicode" w:cs="Lucida Sans Unicode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A1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938"/>
  </w:style>
  <w:style w:type="paragraph" w:styleId="Revision">
    <w:name w:val="Revision"/>
    <w:hidden/>
    <w:uiPriority w:val="99"/>
    <w:semiHidden/>
    <w:rsid w:val="00CA629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B2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3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3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325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0031C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031C1"/>
  </w:style>
  <w:style w:type="table" w:customStyle="1" w:styleId="TableGrid">
    <w:name w:val="TableGrid"/>
    <w:rsid w:val="00D44845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C6A34"/>
    <w:pPr>
      <w:ind w:left="720"/>
      <w:contextualSpacing/>
    </w:pPr>
  </w:style>
  <w:style w:type="paragraph" w:styleId="Title">
    <w:name w:val="Title"/>
    <w:basedOn w:val="Normal"/>
    <w:link w:val="TitleChar"/>
    <w:qFormat/>
    <w:rsid w:val="003451A1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451A1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9A011F"/>
    <w:rPr>
      <w:rFonts w:ascii="Lucida Sans Unicode" w:eastAsia="Times New Roman" w:hAnsi="Lucida Sans Unicode" w:cs="Lucida Sans Unicode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A011F"/>
    <w:rPr>
      <w:rFonts w:ascii="Lucida Sans Unicode" w:eastAsia="Times New Roman" w:hAnsi="Lucida Sans Unicode" w:cs="Lucida Sans Unicode"/>
      <w:b/>
      <w:sz w:val="24"/>
      <w:szCs w:val="20"/>
    </w:rPr>
  </w:style>
  <w:style w:type="character" w:styleId="PageNumber">
    <w:name w:val="page number"/>
    <w:basedOn w:val="DefaultParagraphFont"/>
    <w:rsid w:val="009A011F"/>
  </w:style>
  <w:style w:type="character" w:styleId="Hyperlink">
    <w:name w:val="Hyperlink"/>
    <w:rsid w:val="009A0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ura.Rix@lanca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Dickinson, Ian</dc:creator>
  <cp:keywords/>
  <dc:description/>
  <cp:lastModifiedBy>Dickinson, Ian</cp:lastModifiedBy>
  <cp:revision>3</cp:revision>
  <dcterms:created xsi:type="dcterms:W3CDTF">2023-06-01T09:28:00Z</dcterms:created>
  <dcterms:modified xsi:type="dcterms:W3CDTF">2023-06-01T09:28:00Z</dcterms:modified>
</cp:coreProperties>
</file>